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pic="http://schemas.openxmlformats.org/drawingml/2006/picture" xmlns:a14="http://schemas.microsoft.com/office/drawing/2010/main" xmlns:a="http://schemas.openxmlformats.org/drawingml/2006/main" xmlns:w16="http://schemas.microsoft.com/office/word/2018/wordml" xmlns:w16cex="http://schemas.microsoft.com/office/word/2018/wordml/cex">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pic="http://schemas.openxmlformats.org/drawingml/2006/picture" xmlns:a14="http://schemas.microsoft.com/office/drawing/2010/main" xmlns:a="http://schemas.openxmlformats.org/drawingml/2006/main" xmlns:w16="http://schemas.microsoft.com/office/word/2018/wordml" xmlns:w16cex="http://schemas.microsoft.com/office/word/2018/wordml/cex">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14="http://schemas.microsoft.com/office/word/2010/wordml" xmlns:pic="http://schemas.openxmlformats.org/drawingml/2006/picture" xmlns:a14="http://schemas.microsoft.com/office/drawing/2010/main" xmlns:a="http://schemas.openxmlformats.org/drawingml/2006/main" xmlns:w16="http://schemas.microsoft.com/office/word/2018/wordml" xmlns:w16cex="http://schemas.microsoft.com/office/word/2018/wordml/cex">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1CFEB771" w:rsidR="008027DB" w:rsidRPr="00736600" w:rsidRDefault="008027DB" w:rsidP="7FD81425">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1 Δεκεμβρίου </w:t>
      </w:r>
      <w:r w:rsidRPr="00736600">
        <w:rPr>
          <w:rFonts w:ascii="Calibri" w:hAnsi="Calibri" w:cs="Calibri"/>
        </w:rPr>
        <w:t>202</w:t>
      </w:r>
      <w:r w:rsidR="004C32B4">
        <w:rPr>
          <w:rFonts w:ascii="Calibri" w:hAnsi="Calibri" w:cs="Calibri"/>
        </w:rPr>
        <w:t>1</w:t>
      </w:r>
    </w:p>
    <w:p w14:paraId="759B9FE6" w14:textId="7F9D1911" w:rsidR="0077542F" w:rsidRDefault="0077542F" w:rsidP="718E3FA5">
      <w:pPr>
        <w:ind w:right="-58"/>
        <w:jc w:val="both"/>
        <w:rPr>
          <w:rFonts w:ascii="Calibri" w:hAnsi="Calibri" w:cs="Calibri"/>
        </w:rPr>
      </w:pPr>
    </w:p>
    <w:p w14:paraId="1D4DD775" w14:textId="654A80D3" w:rsidR="040E9E52" w:rsidRDefault="040E9E52" w:rsidP="040E9E52">
      <w:pPr>
        <w:jc w:val="center"/>
        <w:rPr>
          <w:rFonts w:asciiTheme="minorHAnsi" w:eastAsiaTheme="minorEastAsia" w:hAnsiTheme="minorHAnsi" w:cstheme="minorBidi"/>
          <w:b/>
          <w:bCs/>
          <w:color w:val="000000" w:themeColor="text1"/>
          <w:sz w:val="24"/>
          <w:szCs w:val="24"/>
        </w:rPr>
      </w:pPr>
      <w:r w:rsidRPr="040E9E52">
        <w:rPr>
          <w:rFonts w:asciiTheme="minorHAnsi" w:eastAsiaTheme="minorEastAsia" w:hAnsiTheme="minorHAnsi" w:cstheme="minorBidi"/>
          <w:b/>
          <w:bCs/>
          <w:color w:val="000000" w:themeColor="text1"/>
          <w:sz w:val="24"/>
          <w:szCs w:val="24"/>
        </w:rPr>
        <w:t xml:space="preserve">Νέα στρατηγική για το μέλλον των μουσείων. Χαιρετισμός της Υπουργού Πολιτισμού και Αθλητισμού Λίνας </w:t>
      </w:r>
      <w:proofErr w:type="spellStart"/>
      <w:r w:rsidRPr="040E9E52">
        <w:rPr>
          <w:rFonts w:asciiTheme="minorHAnsi" w:eastAsiaTheme="minorEastAsia" w:hAnsiTheme="minorHAnsi" w:cstheme="minorBidi"/>
          <w:b/>
          <w:bCs/>
          <w:color w:val="000000" w:themeColor="text1"/>
          <w:sz w:val="24"/>
          <w:szCs w:val="24"/>
        </w:rPr>
        <w:t>Μενδώνη</w:t>
      </w:r>
      <w:proofErr w:type="spellEnd"/>
      <w:r w:rsidRPr="040E9E52">
        <w:rPr>
          <w:rFonts w:asciiTheme="minorHAnsi" w:eastAsiaTheme="minorEastAsia" w:hAnsiTheme="minorHAnsi" w:cstheme="minorBidi"/>
          <w:b/>
          <w:bCs/>
          <w:color w:val="000000" w:themeColor="text1"/>
          <w:sz w:val="24"/>
          <w:szCs w:val="24"/>
        </w:rPr>
        <w:t xml:space="preserve"> στο 11</w:t>
      </w:r>
      <w:r w:rsidRPr="040E9E52">
        <w:rPr>
          <w:rFonts w:asciiTheme="minorHAnsi" w:eastAsiaTheme="minorEastAsia" w:hAnsiTheme="minorHAnsi" w:cstheme="minorBidi"/>
          <w:b/>
          <w:bCs/>
          <w:color w:val="000000" w:themeColor="text1"/>
          <w:sz w:val="24"/>
          <w:szCs w:val="24"/>
          <w:vertAlign w:val="superscript"/>
        </w:rPr>
        <w:t xml:space="preserve">ο </w:t>
      </w:r>
      <w:r w:rsidRPr="040E9E52">
        <w:rPr>
          <w:rFonts w:asciiTheme="minorHAnsi" w:eastAsiaTheme="minorEastAsia" w:hAnsiTheme="minorHAnsi" w:cstheme="minorBidi"/>
          <w:b/>
          <w:bCs/>
          <w:color w:val="000000" w:themeColor="text1"/>
          <w:sz w:val="24"/>
          <w:szCs w:val="24"/>
        </w:rPr>
        <w:t xml:space="preserve">Διεθνές Συνέδριο </w:t>
      </w:r>
      <w:proofErr w:type="spellStart"/>
      <w:r w:rsidRPr="040E9E52">
        <w:rPr>
          <w:rFonts w:asciiTheme="minorHAnsi" w:eastAsiaTheme="minorEastAsia" w:hAnsiTheme="minorHAnsi" w:cstheme="minorBidi"/>
          <w:b/>
          <w:bCs/>
          <w:color w:val="000000" w:themeColor="text1"/>
          <w:sz w:val="24"/>
          <w:szCs w:val="24"/>
        </w:rPr>
        <w:t>CoMuseum</w:t>
      </w:r>
      <w:proofErr w:type="spellEnd"/>
      <w:r w:rsidRPr="040E9E52">
        <w:rPr>
          <w:rFonts w:asciiTheme="minorHAnsi" w:eastAsiaTheme="minorEastAsia" w:hAnsiTheme="minorHAnsi" w:cstheme="minorBidi"/>
          <w:b/>
          <w:bCs/>
          <w:color w:val="000000" w:themeColor="text1"/>
          <w:sz w:val="24"/>
          <w:szCs w:val="24"/>
        </w:rPr>
        <w:t xml:space="preserve">. </w:t>
      </w:r>
    </w:p>
    <w:p w14:paraId="32F9D6C6" w14:textId="3600F0C3" w:rsidR="040E9E52" w:rsidRDefault="040E9E52" w:rsidP="040E9E52">
      <w:pPr>
        <w:jc w:val="both"/>
        <w:rPr>
          <w:rFonts w:asciiTheme="minorHAnsi" w:eastAsiaTheme="minorEastAsia" w:hAnsiTheme="minorHAnsi" w:cstheme="minorBidi"/>
          <w:color w:val="000000" w:themeColor="text1"/>
          <w:sz w:val="24"/>
          <w:szCs w:val="24"/>
        </w:rPr>
      </w:pPr>
      <w:r w:rsidRPr="040E9E52">
        <w:rPr>
          <w:rFonts w:asciiTheme="minorHAnsi" w:eastAsiaTheme="minorEastAsia" w:hAnsiTheme="minorHAnsi" w:cstheme="minorBidi"/>
          <w:color w:val="000000" w:themeColor="text1"/>
          <w:sz w:val="24"/>
          <w:szCs w:val="24"/>
        </w:rPr>
        <w:t xml:space="preserve"> </w:t>
      </w:r>
    </w:p>
    <w:p w14:paraId="7FEBCFD3" w14:textId="4E20852B" w:rsidR="040E9E52" w:rsidRDefault="040E9E52" w:rsidP="040E9E52">
      <w:pPr>
        <w:jc w:val="both"/>
        <w:rPr>
          <w:rFonts w:asciiTheme="minorHAnsi" w:eastAsiaTheme="minorEastAsia" w:hAnsiTheme="minorHAnsi" w:cstheme="minorBidi"/>
          <w:color w:val="000000" w:themeColor="text1"/>
          <w:sz w:val="24"/>
          <w:szCs w:val="24"/>
        </w:rPr>
      </w:pPr>
      <w:r w:rsidRPr="040E9E52">
        <w:rPr>
          <w:rFonts w:asciiTheme="minorHAnsi" w:eastAsiaTheme="minorEastAsia" w:hAnsiTheme="minorHAnsi" w:cstheme="minorBidi"/>
          <w:color w:val="000000" w:themeColor="text1"/>
          <w:sz w:val="24"/>
          <w:szCs w:val="24"/>
        </w:rPr>
        <w:t>Στις νέες στρατηγικές που οφείλουν να ενσωματώσουν τα μουσεία, προκειμένου να διαμορφώσουν τη μελλοντική τους πορεία, αλλά και να αντ</w:t>
      </w:r>
      <w:r w:rsidR="007C797C">
        <w:rPr>
          <w:rFonts w:asciiTheme="minorHAnsi" w:eastAsiaTheme="minorEastAsia" w:hAnsiTheme="minorHAnsi" w:cstheme="minorBidi"/>
          <w:color w:val="000000" w:themeColor="text1"/>
          <w:sz w:val="24"/>
          <w:szCs w:val="24"/>
        </w:rPr>
        <w:t>ε</w:t>
      </w:r>
      <w:r w:rsidRPr="040E9E52">
        <w:rPr>
          <w:rFonts w:asciiTheme="minorHAnsi" w:eastAsiaTheme="minorEastAsia" w:hAnsiTheme="minorHAnsi" w:cstheme="minorBidi"/>
          <w:color w:val="000000" w:themeColor="text1"/>
          <w:sz w:val="24"/>
          <w:szCs w:val="24"/>
        </w:rPr>
        <w:t>πεξέλθουν</w:t>
      </w:r>
      <w:bookmarkStart w:id="0" w:name="_GoBack"/>
      <w:bookmarkEnd w:id="0"/>
      <w:r w:rsidRPr="040E9E52">
        <w:rPr>
          <w:rFonts w:asciiTheme="minorHAnsi" w:eastAsiaTheme="minorEastAsia" w:hAnsiTheme="minorHAnsi" w:cstheme="minorBidi"/>
          <w:color w:val="000000" w:themeColor="text1"/>
          <w:sz w:val="24"/>
          <w:szCs w:val="24"/>
        </w:rPr>
        <w:t xml:space="preserve"> στις προκλήσεις που προκάλεσε η πανδημία, αναφέρθηκε η Υπουργός Πολιτισμού και Αθλητισμού Λίνα </w:t>
      </w:r>
      <w:proofErr w:type="spellStart"/>
      <w:r w:rsidRPr="040E9E52">
        <w:rPr>
          <w:rFonts w:asciiTheme="minorHAnsi" w:eastAsiaTheme="minorEastAsia" w:hAnsiTheme="minorHAnsi" w:cstheme="minorBidi"/>
          <w:color w:val="000000" w:themeColor="text1"/>
          <w:sz w:val="24"/>
          <w:szCs w:val="24"/>
        </w:rPr>
        <w:t>Μενδώνη</w:t>
      </w:r>
      <w:proofErr w:type="spellEnd"/>
      <w:r w:rsidRPr="040E9E52">
        <w:rPr>
          <w:rFonts w:asciiTheme="minorHAnsi" w:eastAsiaTheme="minorEastAsia" w:hAnsiTheme="minorHAnsi" w:cstheme="minorBidi"/>
          <w:color w:val="000000" w:themeColor="text1"/>
          <w:sz w:val="24"/>
          <w:szCs w:val="24"/>
        </w:rPr>
        <w:t xml:space="preserve"> στην έναρξη του 11</w:t>
      </w:r>
      <w:r w:rsidRPr="040E9E52">
        <w:rPr>
          <w:rFonts w:asciiTheme="minorHAnsi" w:eastAsiaTheme="minorEastAsia" w:hAnsiTheme="minorHAnsi" w:cstheme="minorBidi"/>
          <w:color w:val="000000" w:themeColor="text1"/>
          <w:sz w:val="24"/>
          <w:szCs w:val="24"/>
          <w:vertAlign w:val="superscript"/>
        </w:rPr>
        <w:t xml:space="preserve">ου </w:t>
      </w:r>
      <w:r w:rsidRPr="040E9E52">
        <w:rPr>
          <w:rFonts w:asciiTheme="minorHAnsi" w:eastAsiaTheme="minorEastAsia" w:hAnsiTheme="minorHAnsi" w:cstheme="minorBidi"/>
          <w:color w:val="000000" w:themeColor="text1"/>
          <w:sz w:val="24"/>
          <w:szCs w:val="24"/>
        </w:rPr>
        <w:t xml:space="preserve">Διεθνούς Συνεδρίου </w:t>
      </w:r>
      <w:proofErr w:type="spellStart"/>
      <w:r w:rsidRPr="040E9E52">
        <w:rPr>
          <w:rFonts w:asciiTheme="minorHAnsi" w:eastAsiaTheme="minorEastAsia" w:hAnsiTheme="minorHAnsi" w:cstheme="minorBidi"/>
          <w:color w:val="000000" w:themeColor="text1"/>
          <w:sz w:val="24"/>
          <w:szCs w:val="24"/>
        </w:rPr>
        <w:t>CoMuseum</w:t>
      </w:r>
      <w:proofErr w:type="spellEnd"/>
      <w:r w:rsidRPr="040E9E52">
        <w:rPr>
          <w:rFonts w:asciiTheme="minorHAnsi" w:eastAsiaTheme="minorEastAsia" w:hAnsiTheme="minorHAnsi" w:cstheme="minorBidi"/>
          <w:color w:val="000000" w:themeColor="text1"/>
          <w:sz w:val="24"/>
          <w:szCs w:val="24"/>
        </w:rPr>
        <w:t xml:space="preserve">.  </w:t>
      </w:r>
    </w:p>
    <w:p w14:paraId="27E09A8B" w14:textId="2B033824" w:rsidR="040E9E52" w:rsidRDefault="040E9E52" w:rsidP="040E9E52">
      <w:pPr>
        <w:jc w:val="both"/>
        <w:rPr>
          <w:rFonts w:asciiTheme="minorHAnsi" w:eastAsiaTheme="minorEastAsia" w:hAnsiTheme="minorHAnsi" w:cstheme="minorBidi"/>
          <w:color w:val="000000" w:themeColor="text1"/>
          <w:sz w:val="24"/>
          <w:szCs w:val="24"/>
        </w:rPr>
      </w:pPr>
      <w:r w:rsidRPr="040E9E52">
        <w:rPr>
          <w:rFonts w:asciiTheme="minorHAnsi" w:eastAsiaTheme="minorEastAsia" w:hAnsiTheme="minorHAnsi" w:cstheme="minorBidi"/>
          <w:color w:val="000000" w:themeColor="text1"/>
          <w:sz w:val="24"/>
          <w:szCs w:val="24"/>
        </w:rPr>
        <w:t xml:space="preserve">Η Λίνα </w:t>
      </w:r>
      <w:proofErr w:type="spellStart"/>
      <w:r w:rsidRPr="040E9E52">
        <w:rPr>
          <w:rFonts w:asciiTheme="minorHAnsi" w:eastAsiaTheme="minorEastAsia" w:hAnsiTheme="minorHAnsi" w:cstheme="minorBidi"/>
          <w:color w:val="000000" w:themeColor="text1"/>
          <w:sz w:val="24"/>
          <w:szCs w:val="24"/>
        </w:rPr>
        <w:t>Μενδώνη</w:t>
      </w:r>
      <w:proofErr w:type="spellEnd"/>
      <w:r w:rsidRPr="040E9E52">
        <w:rPr>
          <w:rFonts w:asciiTheme="minorHAnsi" w:eastAsiaTheme="minorEastAsia" w:hAnsiTheme="minorHAnsi" w:cstheme="minorBidi"/>
          <w:color w:val="000000" w:themeColor="text1"/>
          <w:sz w:val="24"/>
          <w:szCs w:val="24"/>
        </w:rPr>
        <w:t xml:space="preserve"> στον χαιρετισμό της υπογράμμισε ότι η μεσοπρόθεσμη και μακροπρόθεσμη αυτοτέλεια και η </w:t>
      </w:r>
      <w:proofErr w:type="spellStart"/>
      <w:r w:rsidRPr="040E9E52">
        <w:rPr>
          <w:rFonts w:asciiTheme="minorHAnsi" w:eastAsiaTheme="minorEastAsia" w:hAnsiTheme="minorHAnsi" w:cstheme="minorBidi"/>
          <w:color w:val="000000" w:themeColor="text1"/>
          <w:sz w:val="24"/>
          <w:szCs w:val="24"/>
        </w:rPr>
        <w:t>αειφορία</w:t>
      </w:r>
      <w:proofErr w:type="spellEnd"/>
      <w:r w:rsidRPr="040E9E52">
        <w:rPr>
          <w:rFonts w:asciiTheme="minorHAnsi" w:eastAsiaTheme="minorEastAsia" w:hAnsiTheme="minorHAnsi" w:cstheme="minorBidi"/>
          <w:color w:val="000000" w:themeColor="text1"/>
          <w:sz w:val="24"/>
          <w:szCs w:val="24"/>
        </w:rPr>
        <w:t xml:space="preserve"> των μουσείων βρίσκεται σε συνάρτηση με την ταχύτητα, με την οποία η ηγεσία των μουσείων θα υιοθετήσει τις νέες στρατηγικές, οι οποίες απαιτούν συγκεκριμένο όραμα, στόχευση και σχεδιασμό, καθώς και διαρκή παρακολούθηση των εξελίξεων, ευελιξία, ανοιχτό πνεύμα, τόλμη και αποφασιστικότητα, σημειώνοντας ότι «απαιτείται όχι μόνο ένας νέος τρόπος λειτουργίας των μουσείων, αλλά συνολικά μια νέα στρατηγική, προσαρμοσμένη στα ειδικά ποιοτικά χαρακτηριστικά του πολιτιστικού υλικού, που θα </w:t>
      </w:r>
      <w:proofErr w:type="spellStart"/>
      <w:r w:rsidRPr="040E9E52">
        <w:rPr>
          <w:rFonts w:asciiTheme="minorHAnsi" w:eastAsiaTheme="minorEastAsia" w:hAnsiTheme="minorHAnsi" w:cstheme="minorBidi"/>
          <w:color w:val="000000" w:themeColor="text1"/>
          <w:sz w:val="24"/>
          <w:szCs w:val="24"/>
        </w:rPr>
        <w:t>συνδιαμορφώνεται</w:t>
      </w:r>
      <w:proofErr w:type="spellEnd"/>
      <w:r w:rsidRPr="040E9E52">
        <w:rPr>
          <w:rFonts w:asciiTheme="minorHAnsi" w:eastAsiaTheme="minorEastAsia" w:hAnsiTheme="minorHAnsi" w:cstheme="minorBidi"/>
          <w:color w:val="000000" w:themeColor="text1"/>
          <w:sz w:val="24"/>
          <w:szCs w:val="24"/>
        </w:rPr>
        <w:t xml:space="preserve">, από κοινού, με τις </w:t>
      </w:r>
      <w:proofErr w:type="spellStart"/>
      <w:r w:rsidRPr="040E9E52">
        <w:rPr>
          <w:rFonts w:asciiTheme="minorHAnsi" w:eastAsiaTheme="minorEastAsia" w:hAnsiTheme="minorHAnsi" w:cstheme="minorBidi"/>
          <w:color w:val="000000" w:themeColor="text1"/>
          <w:sz w:val="24"/>
          <w:szCs w:val="24"/>
        </w:rPr>
        <w:t>μουσειολογικές</w:t>
      </w:r>
      <w:proofErr w:type="spellEnd"/>
      <w:r w:rsidRPr="040E9E52">
        <w:rPr>
          <w:rFonts w:asciiTheme="minorHAnsi" w:eastAsiaTheme="minorEastAsia" w:hAnsiTheme="minorHAnsi" w:cstheme="minorBidi"/>
          <w:color w:val="000000" w:themeColor="text1"/>
          <w:sz w:val="24"/>
          <w:szCs w:val="24"/>
        </w:rPr>
        <w:t xml:space="preserve"> αρχές και επιδιώξεις. Μια στρατηγική, που ταυτόχρονα θα διατηρεί τον ανθρωποκεντρικό άξονα, θα υπηρετεί τον πολυδιάστατο κοινωνικό ρόλο των μουσείων, και θα εξασφαλίζει την προσαρμοστικότητα και την ανθεκτικότητά τους σε κάθε παρούσα και μελλοντική πρόκληση, είτε οικονομική και υγειονομική, όπως αυτές που βιώσαμε και βιώνουμε, είτε ενεργειακή, κλιματική, πληθυσμιακή και άλλη, που ήδη διαφαίνονται στον ορίζοντα».</w:t>
      </w:r>
    </w:p>
    <w:p w14:paraId="08D763D6" w14:textId="508FF523" w:rsidR="040E9E52" w:rsidRDefault="040E9E52" w:rsidP="040E9E52">
      <w:pPr>
        <w:jc w:val="both"/>
        <w:rPr>
          <w:rFonts w:asciiTheme="minorHAnsi" w:eastAsiaTheme="minorEastAsia" w:hAnsiTheme="minorHAnsi" w:cstheme="minorBidi"/>
          <w:color w:val="000000" w:themeColor="text1"/>
          <w:sz w:val="24"/>
          <w:szCs w:val="24"/>
        </w:rPr>
      </w:pPr>
      <w:r w:rsidRPr="040E9E52">
        <w:rPr>
          <w:rFonts w:asciiTheme="minorHAnsi" w:eastAsiaTheme="minorEastAsia" w:hAnsiTheme="minorHAnsi" w:cstheme="minorBidi"/>
          <w:color w:val="000000" w:themeColor="text1"/>
          <w:sz w:val="24"/>
          <w:szCs w:val="24"/>
        </w:rPr>
        <w:t xml:space="preserve">Η βαθιά οικονομική κρίση της περασμένης δεκαετίας δεν άφησε ανεπηρέαστο κανένα τομέα. </w:t>
      </w:r>
      <w:proofErr w:type="spellStart"/>
      <w:r w:rsidRPr="040E9E52">
        <w:rPr>
          <w:rFonts w:asciiTheme="minorHAnsi" w:eastAsiaTheme="minorEastAsia" w:hAnsiTheme="minorHAnsi" w:cstheme="minorBidi"/>
          <w:color w:val="000000" w:themeColor="text1"/>
          <w:sz w:val="24"/>
          <w:szCs w:val="24"/>
        </w:rPr>
        <w:t>Ενας</w:t>
      </w:r>
      <w:proofErr w:type="spellEnd"/>
      <w:r w:rsidRPr="040E9E52">
        <w:rPr>
          <w:rFonts w:asciiTheme="minorHAnsi" w:eastAsiaTheme="minorEastAsia" w:hAnsiTheme="minorHAnsi" w:cstheme="minorBidi"/>
          <w:color w:val="000000" w:themeColor="text1"/>
          <w:sz w:val="24"/>
          <w:szCs w:val="24"/>
        </w:rPr>
        <w:t xml:space="preserve"> από τους τομείς που αντιμετώπισαν νωρίτερα -και με μεγαλύτερη σφοδρότητα και διάρκεια τις επιπτώσεις της κρίσης- ήταν αυτός του Πολιτισμού. </w:t>
      </w:r>
    </w:p>
    <w:p w14:paraId="0617557F" w14:textId="3BDF291C" w:rsidR="040E9E52" w:rsidRDefault="040E9E52" w:rsidP="040E9E52">
      <w:pPr>
        <w:jc w:val="both"/>
        <w:rPr>
          <w:rFonts w:asciiTheme="minorHAnsi" w:eastAsiaTheme="minorEastAsia" w:hAnsiTheme="minorHAnsi" w:cstheme="minorBidi"/>
          <w:color w:val="000000" w:themeColor="text1"/>
          <w:sz w:val="24"/>
          <w:szCs w:val="24"/>
        </w:rPr>
      </w:pPr>
      <w:r w:rsidRPr="040E9E52">
        <w:rPr>
          <w:rFonts w:asciiTheme="minorHAnsi" w:eastAsiaTheme="minorEastAsia" w:hAnsiTheme="minorHAnsi" w:cstheme="minorBidi"/>
          <w:color w:val="000000" w:themeColor="text1"/>
          <w:sz w:val="24"/>
          <w:szCs w:val="24"/>
        </w:rPr>
        <w:t>«</w:t>
      </w:r>
      <w:proofErr w:type="spellStart"/>
      <w:r w:rsidRPr="040E9E52">
        <w:rPr>
          <w:rFonts w:asciiTheme="minorHAnsi" w:eastAsiaTheme="minorEastAsia" w:hAnsiTheme="minorHAnsi" w:cstheme="minorBidi"/>
          <w:color w:val="000000" w:themeColor="text1"/>
          <w:sz w:val="24"/>
          <w:szCs w:val="24"/>
        </w:rPr>
        <w:t>Οταν</w:t>
      </w:r>
      <w:proofErr w:type="spellEnd"/>
      <w:r w:rsidRPr="040E9E52">
        <w:rPr>
          <w:rFonts w:asciiTheme="minorHAnsi" w:eastAsiaTheme="minorEastAsia" w:hAnsiTheme="minorHAnsi" w:cstheme="minorBidi"/>
          <w:color w:val="000000" w:themeColor="text1"/>
          <w:sz w:val="24"/>
          <w:szCs w:val="24"/>
        </w:rPr>
        <w:t xml:space="preserve">, η οικονομική κρίση έδειχνε να φτάνει στο τέλος της», είπε η Υπουργός Πολιτισμού, «ήρθε αναπάντεχα η πανδημία να δημιουργήσει μια νέα, υγειονομική αρχικά κρίση, που γρήγορα όμως εξελίχθηκε σε οικονομική, κοινωνική, </w:t>
      </w:r>
      <w:r w:rsidRPr="040E9E52">
        <w:rPr>
          <w:rFonts w:asciiTheme="minorHAnsi" w:eastAsiaTheme="minorEastAsia" w:hAnsiTheme="minorHAnsi" w:cstheme="minorBidi"/>
          <w:color w:val="000000" w:themeColor="text1"/>
          <w:sz w:val="24"/>
          <w:szCs w:val="24"/>
        </w:rPr>
        <w:lastRenderedPageBreak/>
        <w:t>ανθρωπιστική, αλλά και πολιτική, υπό την έννοια των τεράστιων προκλήσεων ευθύνης και ηγεσίας που δημιούργησε σε όλους τους τομείς και σε όλα τα επίπεδα ατομικής και συλλογικής δράσης. Μια κρίση, που δυστυχώς έπληξε και πάλι με ιδιαίτερη σφοδρότητα οργανισμούς και εργαζομένους στον τομέα του Πολιτισμού, αλλά και ταυτόχρονα ανέδειξε με πολύ ηχηρό τρόπο τον εξαιρετικά σημαντικό ρόλο και την αξία του Πολιτισμού στη ζωή μας, ως παράγοντα προσωπικής και συλλογικής ψυχικής ευεξίας, ισορροπίας και ανάπτυξης».</w:t>
      </w:r>
    </w:p>
    <w:p w14:paraId="284C8163" w14:textId="0786C108" w:rsidR="040E9E52" w:rsidRDefault="040E9E52" w:rsidP="040E9E52">
      <w:pPr>
        <w:jc w:val="both"/>
        <w:rPr>
          <w:rFonts w:asciiTheme="minorHAnsi" w:eastAsiaTheme="minorEastAsia" w:hAnsiTheme="minorHAnsi" w:cstheme="minorBidi"/>
          <w:color w:val="000000" w:themeColor="text1"/>
          <w:sz w:val="24"/>
          <w:szCs w:val="24"/>
        </w:rPr>
      </w:pPr>
      <w:r w:rsidRPr="040E9E52">
        <w:rPr>
          <w:rFonts w:asciiTheme="minorHAnsi" w:eastAsiaTheme="minorEastAsia" w:hAnsiTheme="minorHAnsi" w:cstheme="minorBidi"/>
          <w:color w:val="000000" w:themeColor="text1"/>
          <w:sz w:val="24"/>
          <w:szCs w:val="24"/>
        </w:rPr>
        <w:t xml:space="preserve">Τα μουσεία, όπως ήταν επόμενο, είπε η </w:t>
      </w:r>
      <w:proofErr w:type="spellStart"/>
      <w:r w:rsidRPr="040E9E52">
        <w:rPr>
          <w:rFonts w:asciiTheme="minorHAnsi" w:eastAsiaTheme="minorEastAsia" w:hAnsiTheme="minorHAnsi" w:cstheme="minorBidi"/>
          <w:color w:val="000000" w:themeColor="text1"/>
          <w:sz w:val="24"/>
          <w:szCs w:val="24"/>
        </w:rPr>
        <w:t>Υπουργὀς</w:t>
      </w:r>
      <w:proofErr w:type="spellEnd"/>
      <w:r w:rsidRPr="040E9E52">
        <w:rPr>
          <w:rFonts w:asciiTheme="minorHAnsi" w:eastAsiaTheme="minorEastAsia" w:hAnsiTheme="minorHAnsi" w:cstheme="minorBidi"/>
          <w:color w:val="000000" w:themeColor="text1"/>
          <w:sz w:val="24"/>
          <w:szCs w:val="24"/>
        </w:rPr>
        <w:t xml:space="preserve"> Πολιτισμού, δεν έμειναν ανεπηρέαστα. «Η επί μακρόν πλήρης διακοπή και εν συνεχεία υπό αυστηρούς όρους και περιορισμούς φυσική πρόσβαση επισκεπτών σε αυτά, αφενός μεν διατάραξε την άμεση βιωματική επαφή και εμπειρία του κοινού με το εκθεσιακό και εκπαιδευτικό δυναμικό τους, αφετέρου δε δημιούργησε πολύ σοβαρές προκλήσεις, καθώς έθεσε υπό αίρεση και αναγκαστική επείγουσα αναθεώρηση τις παραδοσιακές τους </w:t>
      </w:r>
      <w:proofErr w:type="spellStart"/>
      <w:r w:rsidRPr="040E9E52">
        <w:rPr>
          <w:rFonts w:asciiTheme="minorHAnsi" w:eastAsiaTheme="minorEastAsia" w:hAnsiTheme="minorHAnsi" w:cstheme="minorBidi"/>
          <w:color w:val="000000" w:themeColor="text1"/>
          <w:sz w:val="24"/>
          <w:szCs w:val="24"/>
        </w:rPr>
        <w:t>μουσειολογικές</w:t>
      </w:r>
      <w:proofErr w:type="spellEnd"/>
      <w:r w:rsidRPr="040E9E52">
        <w:rPr>
          <w:rFonts w:asciiTheme="minorHAnsi" w:eastAsiaTheme="minorEastAsia" w:hAnsiTheme="minorHAnsi" w:cstheme="minorBidi"/>
          <w:color w:val="000000" w:themeColor="text1"/>
          <w:sz w:val="24"/>
          <w:szCs w:val="24"/>
        </w:rPr>
        <w:t xml:space="preserve"> και </w:t>
      </w:r>
      <w:proofErr w:type="spellStart"/>
      <w:r w:rsidRPr="040E9E52">
        <w:rPr>
          <w:rFonts w:asciiTheme="minorHAnsi" w:eastAsiaTheme="minorEastAsia" w:hAnsiTheme="minorHAnsi" w:cstheme="minorBidi"/>
          <w:color w:val="000000" w:themeColor="text1"/>
          <w:sz w:val="24"/>
          <w:szCs w:val="24"/>
        </w:rPr>
        <w:t>μουσειογραφικές</w:t>
      </w:r>
      <w:proofErr w:type="spellEnd"/>
      <w:r w:rsidRPr="040E9E52">
        <w:rPr>
          <w:rFonts w:asciiTheme="minorHAnsi" w:eastAsiaTheme="minorEastAsia" w:hAnsiTheme="minorHAnsi" w:cstheme="minorBidi"/>
          <w:color w:val="000000" w:themeColor="text1"/>
          <w:sz w:val="24"/>
          <w:szCs w:val="24"/>
        </w:rPr>
        <w:t xml:space="preserve"> πρακτικές, ενώ ταυτόχρονα τους στέρησε τα πολύτιμα έσοδά τους».</w:t>
      </w:r>
    </w:p>
    <w:p w14:paraId="61A0BE0C" w14:textId="46A9B1CF" w:rsidR="040E9E52" w:rsidRDefault="040E9E52" w:rsidP="040E9E52">
      <w:pPr>
        <w:jc w:val="both"/>
        <w:rPr>
          <w:rFonts w:asciiTheme="minorHAnsi" w:eastAsiaTheme="minorEastAsia" w:hAnsiTheme="minorHAnsi" w:cstheme="minorBidi"/>
          <w:color w:val="000000" w:themeColor="text1"/>
          <w:sz w:val="24"/>
          <w:szCs w:val="24"/>
        </w:rPr>
      </w:pPr>
      <w:r w:rsidRPr="040E9E52">
        <w:rPr>
          <w:rFonts w:asciiTheme="minorHAnsi" w:eastAsiaTheme="minorEastAsia" w:hAnsiTheme="minorHAnsi" w:cstheme="minorBidi"/>
          <w:color w:val="000000" w:themeColor="text1"/>
          <w:sz w:val="24"/>
          <w:szCs w:val="24"/>
        </w:rPr>
        <w:t xml:space="preserve">Η Υπουργός επισήμανε ότι απαιτείται μια συνολικότερη αλλαγή παραδείγματος στον ευρύτερο πολιτιστικό τομέα, με την επιτάχυνση της διαδικασίας του ψηφιακού μετασχηματισμού, την </w:t>
      </w:r>
      <w:proofErr w:type="spellStart"/>
      <w:r w:rsidRPr="040E9E52">
        <w:rPr>
          <w:rFonts w:asciiTheme="minorHAnsi" w:eastAsiaTheme="minorEastAsia" w:hAnsiTheme="minorHAnsi" w:cstheme="minorBidi"/>
          <w:color w:val="000000" w:themeColor="text1"/>
          <w:sz w:val="24"/>
          <w:szCs w:val="24"/>
        </w:rPr>
        <w:t>ψηφιοποίηση</w:t>
      </w:r>
      <w:proofErr w:type="spellEnd"/>
      <w:r w:rsidRPr="040E9E52">
        <w:rPr>
          <w:rFonts w:asciiTheme="minorHAnsi" w:eastAsiaTheme="minorEastAsia" w:hAnsiTheme="minorHAnsi" w:cstheme="minorBidi"/>
          <w:color w:val="000000" w:themeColor="text1"/>
          <w:sz w:val="24"/>
          <w:szCs w:val="24"/>
        </w:rPr>
        <w:t xml:space="preserve"> διαδικασιών και την ψηφιακή διαχείριση και επιμέλεια του φυσικού αντικειμένου των μουσείων, των συλλογών και των εκθεμάτων τους.</w:t>
      </w:r>
    </w:p>
    <w:p w14:paraId="04292CE6" w14:textId="756230C1" w:rsidR="040E9E52" w:rsidRDefault="040E9E52" w:rsidP="040E9E52">
      <w:pPr>
        <w:jc w:val="both"/>
        <w:rPr>
          <w:rFonts w:asciiTheme="minorHAnsi" w:eastAsiaTheme="minorEastAsia" w:hAnsiTheme="minorHAnsi" w:cstheme="minorBidi"/>
          <w:color w:val="000000" w:themeColor="text1"/>
          <w:sz w:val="24"/>
          <w:szCs w:val="24"/>
        </w:rPr>
      </w:pPr>
      <w:r w:rsidRPr="040E9E52">
        <w:rPr>
          <w:rFonts w:asciiTheme="minorHAnsi" w:eastAsiaTheme="minorEastAsia" w:hAnsiTheme="minorHAnsi" w:cstheme="minorBidi"/>
          <w:color w:val="000000" w:themeColor="text1"/>
          <w:sz w:val="24"/>
          <w:szCs w:val="24"/>
        </w:rPr>
        <w:t>Το συνέδριο, με τίτλο «(</w:t>
      </w:r>
      <w:proofErr w:type="spellStart"/>
      <w:r w:rsidRPr="040E9E52">
        <w:rPr>
          <w:rFonts w:asciiTheme="minorHAnsi" w:eastAsiaTheme="minorEastAsia" w:hAnsiTheme="minorHAnsi" w:cstheme="minorBidi"/>
          <w:color w:val="000000" w:themeColor="text1"/>
          <w:sz w:val="24"/>
          <w:szCs w:val="24"/>
        </w:rPr>
        <w:t>Επανα</w:t>
      </w:r>
      <w:proofErr w:type="spellEnd"/>
      <w:r w:rsidRPr="040E9E52">
        <w:rPr>
          <w:rFonts w:asciiTheme="minorHAnsi" w:eastAsiaTheme="minorEastAsia" w:hAnsiTheme="minorHAnsi" w:cstheme="minorBidi"/>
          <w:color w:val="000000" w:themeColor="text1"/>
          <w:sz w:val="24"/>
          <w:szCs w:val="24"/>
        </w:rPr>
        <w:t xml:space="preserve">)Προσδιορίζοντας το μουσείο του αύριο», που πραγματοποιείται από σήμερα έως και την Παρασκευή 3 Δεκεμβρίου, διοργανώνεται από το Μουσείο Μπενάκη, την Πρεσβεία των Η.Π.Α. στην Ελλάδα και το British Council, σε συνεργασία με τη Βρετανική Πρεσβεία και το </w:t>
      </w:r>
      <w:proofErr w:type="spellStart"/>
      <w:r w:rsidRPr="040E9E52">
        <w:rPr>
          <w:rFonts w:asciiTheme="minorHAnsi" w:eastAsiaTheme="minorEastAsia" w:hAnsiTheme="minorHAnsi" w:cstheme="minorBidi"/>
          <w:color w:val="000000" w:themeColor="text1"/>
          <w:sz w:val="24"/>
          <w:szCs w:val="24"/>
        </w:rPr>
        <w:t>Polyeco</w:t>
      </w:r>
      <w:proofErr w:type="spellEnd"/>
      <w:r w:rsidRPr="040E9E52">
        <w:rPr>
          <w:rFonts w:asciiTheme="minorHAnsi" w:eastAsiaTheme="minorEastAsia" w:hAnsiTheme="minorHAnsi" w:cstheme="minorBidi"/>
          <w:color w:val="000000" w:themeColor="text1"/>
          <w:sz w:val="24"/>
          <w:szCs w:val="24"/>
        </w:rPr>
        <w:t xml:space="preserve"> </w:t>
      </w:r>
      <w:proofErr w:type="spellStart"/>
      <w:r w:rsidRPr="040E9E52">
        <w:rPr>
          <w:rFonts w:asciiTheme="minorHAnsi" w:eastAsiaTheme="minorEastAsia" w:hAnsiTheme="minorHAnsi" w:cstheme="minorBidi"/>
          <w:color w:val="000000" w:themeColor="text1"/>
          <w:sz w:val="24"/>
          <w:szCs w:val="24"/>
        </w:rPr>
        <w:t>Contemporary</w:t>
      </w:r>
      <w:proofErr w:type="spellEnd"/>
      <w:r w:rsidRPr="040E9E52">
        <w:rPr>
          <w:rFonts w:asciiTheme="minorHAnsi" w:eastAsiaTheme="minorEastAsia" w:hAnsiTheme="minorHAnsi" w:cstheme="minorBidi"/>
          <w:color w:val="000000" w:themeColor="text1"/>
          <w:sz w:val="24"/>
          <w:szCs w:val="24"/>
        </w:rPr>
        <w:t xml:space="preserve"> </w:t>
      </w:r>
      <w:proofErr w:type="spellStart"/>
      <w:r w:rsidRPr="040E9E52">
        <w:rPr>
          <w:rFonts w:asciiTheme="minorHAnsi" w:eastAsiaTheme="minorEastAsia" w:hAnsiTheme="minorHAnsi" w:cstheme="minorBidi"/>
          <w:color w:val="000000" w:themeColor="text1"/>
          <w:sz w:val="24"/>
          <w:szCs w:val="24"/>
        </w:rPr>
        <w:t>Art</w:t>
      </w:r>
      <w:proofErr w:type="spellEnd"/>
      <w:r w:rsidRPr="040E9E52">
        <w:rPr>
          <w:rFonts w:asciiTheme="minorHAnsi" w:eastAsiaTheme="minorEastAsia" w:hAnsiTheme="minorHAnsi" w:cstheme="minorBidi"/>
          <w:color w:val="000000" w:themeColor="text1"/>
          <w:sz w:val="24"/>
          <w:szCs w:val="24"/>
        </w:rPr>
        <w:t xml:space="preserve"> </w:t>
      </w:r>
      <w:proofErr w:type="spellStart"/>
      <w:r w:rsidRPr="040E9E52">
        <w:rPr>
          <w:rFonts w:asciiTheme="minorHAnsi" w:eastAsiaTheme="minorEastAsia" w:hAnsiTheme="minorHAnsi" w:cstheme="minorBidi"/>
          <w:color w:val="000000" w:themeColor="text1"/>
          <w:sz w:val="24"/>
          <w:szCs w:val="24"/>
        </w:rPr>
        <w:t>Initiative</w:t>
      </w:r>
      <w:proofErr w:type="spellEnd"/>
      <w:r w:rsidRPr="040E9E52">
        <w:rPr>
          <w:rFonts w:asciiTheme="minorHAnsi" w:eastAsiaTheme="minorEastAsia" w:hAnsiTheme="minorHAnsi" w:cstheme="minorBidi"/>
          <w:color w:val="000000" w:themeColor="text1"/>
          <w:sz w:val="24"/>
          <w:szCs w:val="24"/>
        </w:rPr>
        <w:t xml:space="preserve">, υπό την αιγίδα του Υπουργείου Πολιτισμού και Αθλητισμού, του Δήμου Αθηναίων και του ICOM Ελλάδος. </w:t>
      </w:r>
    </w:p>
    <w:p w14:paraId="1D2AD9AE" w14:textId="74AB63CB" w:rsidR="040E9E52" w:rsidRDefault="040E9E52" w:rsidP="040E9E52">
      <w:pPr>
        <w:jc w:val="both"/>
        <w:rPr>
          <w:rFonts w:asciiTheme="minorHAnsi" w:eastAsiaTheme="minorEastAsia" w:hAnsiTheme="minorHAnsi" w:cstheme="minorBidi"/>
          <w:color w:val="000000" w:themeColor="text1"/>
          <w:sz w:val="24"/>
          <w:szCs w:val="24"/>
        </w:rPr>
      </w:pPr>
      <w:r w:rsidRPr="040E9E52">
        <w:rPr>
          <w:rFonts w:asciiTheme="minorHAnsi" w:eastAsiaTheme="minorEastAsia" w:hAnsiTheme="minorHAnsi" w:cstheme="minorBidi"/>
          <w:color w:val="000000" w:themeColor="text1"/>
          <w:sz w:val="24"/>
          <w:szCs w:val="24"/>
        </w:rPr>
        <w:t xml:space="preserve"> </w:t>
      </w:r>
    </w:p>
    <w:p w14:paraId="674972D9" w14:textId="55F71CC4" w:rsidR="040E9E52" w:rsidRDefault="040E9E52" w:rsidP="040E9E52">
      <w:pPr>
        <w:jc w:val="both"/>
        <w:rPr>
          <w:rFonts w:asciiTheme="minorHAnsi" w:eastAsiaTheme="minorEastAsia" w:hAnsiTheme="minorHAnsi" w:cstheme="minorBidi"/>
          <w:color w:val="000000" w:themeColor="text1"/>
          <w:sz w:val="24"/>
          <w:szCs w:val="24"/>
        </w:rPr>
      </w:pPr>
      <w:r w:rsidRPr="040E9E52">
        <w:rPr>
          <w:rFonts w:asciiTheme="minorHAnsi" w:eastAsiaTheme="minorEastAsia" w:hAnsiTheme="minorHAnsi" w:cstheme="minorBidi"/>
          <w:b/>
          <w:bCs/>
          <w:color w:val="000000" w:themeColor="text1"/>
          <w:sz w:val="24"/>
          <w:szCs w:val="24"/>
        </w:rPr>
        <w:t>Σημείωση</w:t>
      </w:r>
      <w:r w:rsidRPr="040E9E52">
        <w:rPr>
          <w:rFonts w:asciiTheme="minorHAnsi" w:eastAsiaTheme="minorEastAsia" w:hAnsiTheme="minorHAnsi" w:cstheme="minorBidi"/>
          <w:color w:val="000000" w:themeColor="text1"/>
          <w:sz w:val="24"/>
          <w:szCs w:val="24"/>
        </w:rPr>
        <w:t>: Στο συνημμένο αρχείο θα βρείτε το πλήρες κείμενο του χαιρετισμού της Υπουργού Πολιτισμού και Αθλητισμού.</w:t>
      </w:r>
    </w:p>
    <w:p w14:paraId="7A802723" w14:textId="4A543FE2" w:rsidR="040E9E52" w:rsidRDefault="040E9E52" w:rsidP="040E9E52">
      <w:pPr>
        <w:spacing w:after="160" w:line="259" w:lineRule="auto"/>
        <w:jc w:val="both"/>
        <w:rPr>
          <w:rFonts w:asciiTheme="minorHAnsi" w:eastAsiaTheme="minorEastAsia" w:hAnsiTheme="minorHAnsi" w:cstheme="minorBidi"/>
        </w:rPr>
      </w:pPr>
    </w:p>
    <w:sectPr w:rsidR="040E9E52">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164733"/>
    <w:multiLevelType w:val="hybridMultilevel"/>
    <w:tmpl w:val="42FA035E"/>
    <w:lvl w:ilvl="0" w:tplc="7242E98A">
      <w:start w:val="1"/>
      <w:numFmt w:val="bullet"/>
      <w:lvlText w:val=""/>
      <w:lvlJc w:val="left"/>
      <w:pPr>
        <w:ind w:left="720" w:hanging="360"/>
      </w:pPr>
      <w:rPr>
        <w:rFonts w:ascii="Symbol" w:hAnsi="Symbol" w:hint="default"/>
      </w:rPr>
    </w:lvl>
    <w:lvl w:ilvl="1" w:tplc="DB328510">
      <w:start w:val="1"/>
      <w:numFmt w:val="bullet"/>
      <w:lvlText w:val="o"/>
      <w:lvlJc w:val="left"/>
      <w:pPr>
        <w:ind w:left="1440" w:hanging="360"/>
      </w:pPr>
      <w:rPr>
        <w:rFonts w:ascii="Courier New" w:hAnsi="Courier New" w:hint="default"/>
      </w:rPr>
    </w:lvl>
    <w:lvl w:ilvl="2" w:tplc="5D62FB74">
      <w:start w:val="1"/>
      <w:numFmt w:val="bullet"/>
      <w:lvlText w:val=""/>
      <w:lvlJc w:val="left"/>
      <w:pPr>
        <w:ind w:left="2160" w:hanging="360"/>
      </w:pPr>
      <w:rPr>
        <w:rFonts w:ascii="Wingdings" w:hAnsi="Wingdings" w:hint="default"/>
      </w:rPr>
    </w:lvl>
    <w:lvl w:ilvl="3" w:tplc="23E44F98">
      <w:start w:val="1"/>
      <w:numFmt w:val="bullet"/>
      <w:lvlText w:val=""/>
      <w:lvlJc w:val="left"/>
      <w:pPr>
        <w:ind w:left="2880" w:hanging="360"/>
      </w:pPr>
      <w:rPr>
        <w:rFonts w:ascii="Symbol" w:hAnsi="Symbol" w:hint="default"/>
      </w:rPr>
    </w:lvl>
    <w:lvl w:ilvl="4" w:tplc="12B4EDE2">
      <w:start w:val="1"/>
      <w:numFmt w:val="bullet"/>
      <w:lvlText w:val="o"/>
      <w:lvlJc w:val="left"/>
      <w:pPr>
        <w:ind w:left="3600" w:hanging="360"/>
      </w:pPr>
      <w:rPr>
        <w:rFonts w:ascii="Courier New" w:hAnsi="Courier New" w:hint="default"/>
      </w:rPr>
    </w:lvl>
    <w:lvl w:ilvl="5" w:tplc="A7F61112">
      <w:start w:val="1"/>
      <w:numFmt w:val="bullet"/>
      <w:lvlText w:val=""/>
      <w:lvlJc w:val="left"/>
      <w:pPr>
        <w:ind w:left="4320" w:hanging="360"/>
      </w:pPr>
      <w:rPr>
        <w:rFonts w:ascii="Wingdings" w:hAnsi="Wingdings" w:hint="default"/>
      </w:rPr>
    </w:lvl>
    <w:lvl w:ilvl="6" w:tplc="41002E50">
      <w:start w:val="1"/>
      <w:numFmt w:val="bullet"/>
      <w:lvlText w:val=""/>
      <w:lvlJc w:val="left"/>
      <w:pPr>
        <w:ind w:left="5040" w:hanging="360"/>
      </w:pPr>
      <w:rPr>
        <w:rFonts w:ascii="Symbol" w:hAnsi="Symbol" w:hint="default"/>
      </w:rPr>
    </w:lvl>
    <w:lvl w:ilvl="7" w:tplc="08C6D608">
      <w:start w:val="1"/>
      <w:numFmt w:val="bullet"/>
      <w:lvlText w:val="o"/>
      <w:lvlJc w:val="left"/>
      <w:pPr>
        <w:ind w:left="5760" w:hanging="360"/>
      </w:pPr>
      <w:rPr>
        <w:rFonts w:ascii="Courier New" w:hAnsi="Courier New" w:hint="default"/>
      </w:rPr>
    </w:lvl>
    <w:lvl w:ilvl="8" w:tplc="67826B94">
      <w:start w:val="1"/>
      <w:numFmt w:val="bullet"/>
      <w:lvlText w:val=""/>
      <w:lvlJc w:val="left"/>
      <w:pPr>
        <w:ind w:left="6480" w:hanging="360"/>
      </w:pPr>
      <w:rPr>
        <w:rFonts w:ascii="Wingdings" w:hAnsi="Wingdings" w:hint="default"/>
      </w:rPr>
    </w:lvl>
  </w:abstractNum>
  <w:abstractNum w:abstractNumId="4"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8FE6343"/>
    <w:multiLevelType w:val="hybridMultilevel"/>
    <w:tmpl w:val="2BDE3262"/>
    <w:numStyleLink w:val="a"/>
  </w:abstractNum>
  <w:abstractNum w:abstractNumId="10"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9EB1B2B"/>
    <w:multiLevelType w:val="hybridMultilevel"/>
    <w:tmpl w:val="CF2EBAC4"/>
    <w:lvl w:ilvl="0" w:tplc="75F25068">
      <w:start w:val="1"/>
      <w:numFmt w:val="bullet"/>
      <w:lvlText w:val=""/>
      <w:lvlJc w:val="left"/>
      <w:pPr>
        <w:ind w:left="720" w:hanging="360"/>
      </w:pPr>
      <w:rPr>
        <w:rFonts w:ascii="Symbol" w:hAnsi="Symbol" w:hint="default"/>
      </w:rPr>
    </w:lvl>
    <w:lvl w:ilvl="1" w:tplc="FE40836C">
      <w:start w:val="1"/>
      <w:numFmt w:val="bullet"/>
      <w:lvlText w:val="o"/>
      <w:lvlJc w:val="left"/>
      <w:pPr>
        <w:ind w:left="1440" w:hanging="360"/>
      </w:pPr>
      <w:rPr>
        <w:rFonts w:ascii="Courier New" w:hAnsi="Courier New" w:hint="default"/>
      </w:rPr>
    </w:lvl>
    <w:lvl w:ilvl="2" w:tplc="3ABC8BEC">
      <w:start w:val="1"/>
      <w:numFmt w:val="bullet"/>
      <w:lvlText w:val=""/>
      <w:lvlJc w:val="left"/>
      <w:pPr>
        <w:ind w:left="2160" w:hanging="360"/>
      </w:pPr>
      <w:rPr>
        <w:rFonts w:ascii="Wingdings" w:hAnsi="Wingdings" w:hint="default"/>
      </w:rPr>
    </w:lvl>
    <w:lvl w:ilvl="3" w:tplc="3DBA55C4">
      <w:start w:val="1"/>
      <w:numFmt w:val="bullet"/>
      <w:lvlText w:val=""/>
      <w:lvlJc w:val="left"/>
      <w:pPr>
        <w:ind w:left="2880" w:hanging="360"/>
      </w:pPr>
      <w:rPr>
        <w:rFonts w:ascii="Symbol" w:hAnsi="Symbol" w:hint="default"/>
      </w:rPr>
    </w:lvl>
    <w:lvl w:ilvl="4" w:tplc="CCEAAF9E">
      <w:start w:val="1"/>
      <w:numFmt w:val="bullet"/>
      <w:lvlText w:val="o"/>
      <w:lvlJc w:val="left"/>
      <w:pPr>
        <w:ind w:left="3600" w:hanging="360"/>
      </w:pPr>
      <w:rPr>
        <w:rFonts w:ascii="Courier New" w:hAnsi="Courier New" w:hint="default"/>
      </w:rPr>
    </w:lvl>
    <w:lvl w:ilvl="5" w:tplc="C3CC0500">
      <w:start w:val="1"/>
      <w:numFmt w:val="bullet"/>
      <w:lvlText w:val=""/>
      <w:lvlJc w:val="left"/>
      <w:pPr>
        <w:ind w:left="4320" w:hanging="360"/>
      </w:pPr>
      <w:rPr>
        <w:rFonts w:ascii="Wingdings" w:hAnsi="Wingdings" w:hint="default"/>
      </w:rPr>
    </w:lvl>
    <w:lvl w:ilvl="6" w:tplc="333E2E20">
      <w:start w:val="1"/>
      <w:numFmt w:val="bullet"/>
      <w:lvlText w:val=""/>
      <w:lvlJc w:val="left"/>
      <w:pPr>
        <w:ind w:left="5040" w:hanging="360"/>
      </w:pPr>
      <w:rPr>
        <w:rFonts w:ascii="Symbol" w:hAnsi="Symbol" w:hint="default"/>
      </w:rPr>
    </w:lvl>
    <w:lvl w:ilvl="7" w:tplc="FAB6A3D2">
      <w:start w:val="1"/>
      <w:numFmt w:val="bullet"/>
      <w:lvlText w:val="o"/>
      <w:lvlJc w:val="left"/>
      <w:pPr>
        <w:ind w:left="5760" w:hanging="360"/>
      </w:pPr>
      <w:rPr>
        <w:rFonts w:ascii="Courier New" w:hAnsi="Courier New" w:hint="default"/>
      </w:rPr>
    </w:lvl>
    <w:lvl w:ilvl="8" w:tplc="4F2001BE">
      <w:start w:val="1"/>
      <w:numFmt w:val="bullet"/>
      <w:lvlText w:val=""/>
      <w:lvlJc w:val="left"/>
      <w:pPr>
        <w:ind w:left="6480" w:hanging="360"/>
      </w:pPr>
      <w:rPr>
        <w:rFonts w:ascii="Wingdings" w:hAnsi="Wingdings" w:hint="default"/>
      </w:rPr>
    </w:lvl>
  </w:abstractNum>
  <w:abstractNum w:abstractNumId="15"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4"/>
  </w:num>
  <w:num w:numId="3">
    <w:abstractNumId w:val="10"/>
  </w:num>
  <w:num w:numId="4">
    <w:abstractNumId w:val="8"/>
  </w:num>
  <w:num w:numId="5">
    <w:abstractNumId w:val="6"/>
  </w:num>
  <w:num w:numId="6">
    <w:abstractNumId w:val="9"/>
  </w:num>
  <w:num w:numId="7">
    <w:abstractNumId w:val="20"/>
  </w:num>
  <w:num w:numId="8">
    <w:abstractNumId w:val="11"/>
  </w:num>
  <w:num w:numId="9">
    <w:abstractNumId w:val="16"/>
  </w:num>
  <w:num w:numId="10">
    <w:abstractNumId w:val="7"/>
  </w:num>
  <w:num w:numId="11">
    <w:abstractNumId w:val="1"/>
  </w:num>
  <w:num w:numId="12">
    <w:abstractNumId w:val="5"/>
  </w:num>
  <w:num w:numId="13">
    <w:abstractNumId w:val="17"/>
  </w:num>
  <w:num w:numId="14">
    <w:abstractNumId w:val="13"/>
  </w:num>
  <w:num w:numId="15">
    <w:abstractNumId w:val="19"/>
  </w:num>
  <w:num w:numId="16">
    <w:abstractNumId w:val="0"/>
  </w:num>
  <w:num w:numId="17">
    <w:abstractNumId w:val="15"/>
  </w:num>
  <w:num w:numId="18">
    <w:abstractNumId w:val="4"/>
  </w:num>
  <w:num w:numId="19">
    <w:abstractNumId w:val="12"/>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390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07A1F"/>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C797C"/>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40E9E52"/>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3D82CA0"/>
    <w:rsid w:val="44A74A73"/>
    <w:rsid w:val="4E9012B8"/>
    <w:rsid w:val="50A42013"/>
    <w:rsid w:val="5BE121F3"/>
    <w:rsid w:val="5CA84EA8"/>
    <w:rsid w:val="5EB742D8"/>
    <w:rsid w:val="5F0C1867"/>
    <w:rsid w:val="632264CF"/>
    <w:rsid w:val="654B49F9"/>
    <w:rsid w:val="68600E3F"/>
    <w:rsid w:val="68C2462E"/>
    <w:rsid w:val="6E162784"/>
    <w:rsid w:val="703B3C8B"/>
    <w:rsid w:val="718E3FA5"/>
    <w:rsid w:val="72C750DB"/>
    <w:rsid w:val="731A7171"/>
    <w:rsid w:val="749D4FA5"/>
    <w:rsid w:val="75A85F2C"/>
    <w:rsid w:val="7653155B"/>
    <w:rsid w:val="768A804F"/>
    <w:rsid w:val="768F7213"/>
    <w:rsid w:val="783B04BC"/>
    <w:rsid w:val="784B1070"/>
    <w:rsid w:val="7BD9F29F"/>
    <w:rsid w:val="7D070461"/>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5"/>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FCD33628-7FC1-4550-92FD-9C19598B479F}"/>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3300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Νέα στρατηγική για το μέλλον των μουσείων. Χαιρετισμός της Υπουργού Πολιτισμού και Αθλητισμού Λίνας Μενδώνη στο 11ο Διεθνές Συνέδριο CoMuseum</dc:title>
  <dc:subject/>
  <dc:creator>Quest User</dc:creator>
  <cp:keywords/>
  <cp:lastModifiedBy>Γεωργία Μπούμη</cp:lastModifiedBy>
  <cp:revision>5</cp:revision>
  <cp:lastPrinted>2012-06-29T01:16:00Z</cp:lastPrinted>
  <dcterms:created xsi:type="dcterms:W3CDTF">2021-12-01T16:05:00Z</dcterms:created>
  <dcterms:modified xsi:type="dcterms:W3CDTF">2021-12-01T16:07:00Z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